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1E5ECA">
      <w:pPr>
        <w:spacing w:after="0" w:line="480" w:lineRule="auto"/>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090F7A" w:rsidRDefault="003D385F" w:rsidP="000F61AC">
      <w:pPr>
        <w:spacing w:after="0" w:line="480" w:lineRule="auto"/>
        <w:jc w:val="center"/>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Article Evaluation</w:t>
      </w:r>
    </w:p>
    <w:p w:rsidR="00341F2B" w:rsidRDefault="003D385F" w:rsidP="000F61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p w:rsidR="00341F2B" w:rsidRDefault="003D385F" w:rsidP="000F61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w:t>
      </w:r>
    </w:p>
    <w:p w:rsidR="00341F2B" w:rsidRDefault="003D385F" w:rsidP="000F61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341F2B" w:rsidRDefault="00341F2B" w:rsidP="00341F2B">
      <w:pPr>
        <w:spacing w:after="0" w:line="480" w:lineRule="auto"/>
        <w:jc w:val="center"/>
        <w:rPr>
          <w:rFonts w:ascii="Times New Roman" w:eastAsia="Times New Roman" w:hAnsi="Times New Roman" w:cs="Times New Roman"/>
          <w:sz w:val="24"/>
          <w:szCs w:val="24"/>
        </w:rPr>
      </w:pPr>
    </w:p>
    <w:p w:rsidR="00341F2B" w:rsidRDefault="00341F2B" w:rsidP="00341F2B">
      <w:pPr>
        <w:spacing w:after="0" w:line="480" w:lineRule="auto"/>
        <w:jc w:val="center"/>
        <w:rPr>
          <w:rFonts w:ascii="Times New Roman" w:eastAsia="Times New Roman" w:hAnsi="Times New Roman" w:cs="Times New Roman"/>
          <w:sz w:val="24"/>
          <w:szCs w:val="24"/>
        </w:rPr>
      </w:pPr>
    </w:p>
    <w:p w:rsidR="00341F2B" w:rsidRDefault="00341F2B" w:rsidP="00341F2B">
      <w:pPr>
        <w:spacing w:after="0" w:line="480" w:lineRule="auto"/>
        <w:jc w:val="center"/>
        <w:rPr>
          <w:rFonts w:ascii="Times New Roman" w:eastAsia="Times New Roman" w:hAnsi="Times New Roman" w:cs="Times New Roman"/>
          <w:sz w:val="24"/>
          <w:szCs w:val="24"/>
        </w:rPr>
      </w:pPr>
    </w:p>
    <w:p w:rsidR="00341F2B" w:rsidRDefault="00341F2B" w:rsidP="00341F2B">
      <w:pPr>
        <w:spacing w:after="0" w:line="480" w:lineRule="auto"/>
        <w:jc w:val="center"/>
        <w:rPr>
          <w:rFonts w:ascii="Times New Roman" w:eastAsia="Times New Roman" w:hAnsi="Times New Roman" w:cs="Times New Roman"/>
          <w:sz w:val="24"/>
          <w:szCs w:val="24"/>
        </w:rPr>
      </w:pPr>
    </w:p>
    <w:p w:rsidR="001E5ECA" w:rsidRDefault="001E5ECA" w:rsidP="00341F2B">
      <w:pPr>
        <w:spacing w:after="0" w:line="480" w:lineRule="auto"/>
        <w:jc w:val="center"/>
        <w:rPr>
          <w:rFonts w:ascii="Times New Roman" w:eastAsia="Times New Roman" w:hAnsi="Times New Roman" w:cs="Times New Roman"/>
          <w:sz w:val="24"/>
          <w:szCs w:val="24"/>
        </w:rPr>
      </w:pPr>
    </w:p>
    <w:p w:rsidR="001E5ECA" w:rsidRDefault="001E5ECA" w:rsidP="00341F2B">
      <w:pPr>
        <w:spacing w:after="0" w:line="480" w:lineRule="auto"/>
        <w:jc w:val="center"/>
        <w:rPr>
          <w:rFonts w:ascii="Times New Roman" w:eastAsia="Times New Roman" w:hAnsi="Times New Roman" w:cs="Times New Roman"/>
          <w:sz w:val="24"/>
          <w:szCs w:val="24"/>
        </w:rPr>
      </w:pPr>
    </w:p>
    <w:p w:rsidR="001E5ECA" w:rsidRDefault="001E5ECA" w:rsidP="00341F2B">
      <w:pPr>
        <w:spacing w:after="0" w:line="480" w:lineRule="auto"/>
        <w:jc w:val="center"/>
        <w:rPr>
          <w:rFonts w:ascii="Times New Roman" w:eastAsia="Times New Roman" w:hAnsi="Times New Roman" w:cs="Times New Roman"/>
          <w:sz w:val="24"/>
          <w:szCs w:val="24"/>
        </w:rPr>
      </w:pPr>
    </w:p>
    <w:p w:rsidR="00341F2B" w:rsidRDefault="00341F2B" w:rsidP="00341F2B">
      <w:pPr>
        <w:spacing w:after="0" w:line="480" w:lineRule="auto"/>
        <w:jc w:val="center"/>
        <w:rPr>
          <w:rFonts w:ascii="Times New Roman" w:eastAsia="Times New Roman" w:hAnsi="Times New Roman" w:cs="Times New Roman"/>
          <w:sz w:val="24"/>
          <w:szCs w:val="24"/>
        </w:rPr>
      </w:pPr>
    </w:p>
    <w:p w:rsidR="00341F2B" w:rsidRPr="000F61AC" w:rsidRDefault="003D385F" w:rsidP="00341F2B">
      <w:pPr>
        <w:spacing w:after="0" w:line="480" w:lineRule="auto"/>
        <w:jc w:val="center"/>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lastRenderedPageBreak/>
        <w:t>Article Evaluation</w:t>
      </w:r>
    </w:p>
    <w:p w:rsidR="001706F0" w:rsidRPr="000F61AC" w:rsidRDefault="003D385F" w:rsidP="00341F2B">
      <w:pPr>
        <w:tabs>
          <w:tab w:val="center" w:pos="4680"/>
          <w:tab w:val="left" w:pos="8280"/>
        </w:tab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A37AF9" w:rsidRPr="000F61AC">
        <w:rPr>
          <w:rFonts w:ascii="Times New Roman" w:eastAsia="Times New Roman" w:hAnsi="Times New Roman" w:cs="Times New Roman"/>
          <w:b/>
          <w:sz w:val="24"/>
          <w:szCs w:val="24"/>
        </w:rPr>
        <w:t>Major claim the article</w:t>
      </w:r>
      <w:r>
        <w:rPr>
          <w:rFonts w:ascii="Times New Roman" w:eastAsia="Times New Roman" w:hAnsi="Times New Roman" w:cs="Times New Roman"/>
          <w:b/>
          <w:sz w:val="24"/>
          <w:szCs w:val="24"/>
        </w:rPr>
        <w:tab/>
      </w:r>
    </w:p>
    <w:p w:rsidR="001706F0" w:rsidRPr="000F61AC" w:rsidRDefault="003D385F" w:rsidP="000F61AC">
      <w:pPr>
        <w:spacing w:after="0" w:line="480" w:lineRule="auto"/>
        <w:ind w:left="60" w:firstLine="660"/>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The central claim portrayed in the article by RecruitmentChairTSM</w:t>
      </w:r>
      <w:r w:rsidR="006021CA" w:rsidRPr="000F61AC">
        <w:rPr>
          <w:rFonts w:ascii="Times New Roman" w:eastAsia="Times New Roman" w:hAnsi="Times New Roman" w:cs="Times New Roman"/>
          <w:sz w:val="24"/>
          <w:szCs w:val="24"/>
        </w:rPr>
        <w:t xml:space="preserve"> (2020)</w:t>
      </w:r>
      <w:r w:rsidRPr="000F61AC">
        <w:rPr>
          <w:rFonts w:ascii="Times New Roman" w:eastAsia="Times New Roman" w:hAnsi="Times New Roman" w:cs="Times New Roman"/>
          <w:sz w:val="24"/>
          <w:szCs w:val="24"/>
        </w:rPr>
        <w:t xml:space="preserve"> is that taking wine before bed makes a person skinny since it is </w:t>
      </w:r>
      <w:r w:rsidR="00341F2B">
        <w:rPr>
          <w:rFonts w:ascii="Times New Roman" w:eastAsia="Times New Roman" w:hAnsi="Times New Roman" w:cs="Times New Roman"/>
          <w:sz w:val="24"/>
          <w:szCs w:val="24"/>
        </w:rPr>
        <w:t>rich in a substance for breaking</w:t>
      </w:r>
      <w:r w:rsidR="006021CA" w:rsidRPr="000F61AC">
        <w:rPr>
          <w:rFonts w:ascii="Times New Roman" w:eastAsia="Times New Roman" w:hAnsi="Times New Roman" w:cs="Times New Roman"/>
          <w:sz w:val="24"/>
          <w:szCs w:val="24"/>
        </w:rPr>
        <w:t xml:space="preserve"> down</w:t>
      </w:r>
      <w:r w:rsidRPr="000F61AC">
        <w:rPr>
          <w:rFonts w:ascii="Times New Roman" w:eastAsia="Times New Roman" w:hAnsi="Times New Roman" w:cs="Times New Roman"/>
          <w:sz w:val="24"/>
          <w:szCs w:val="24"/>
        </w:rPr>
        <w:t xml:space="preserve"> calories. The article has further claimed that evening glass of wine accompanied by fatty foods, including pizza and meat, is h</w:t>
      </w:r>
      <w:r w:rsidR="007442F4" w:rsidRPr="000F61AC">
        <w:rPr>
          <w:rFonts w:ascii="Times New Roman" w:eastAsia="Times New Roman" w:hAnsi="Times New Roman" w:cs="Times New Roman"/>
          <w:sz w:val="24"/>
          <w:szCs w:val="24"/>
        </w:rPr>
        <w:t xml:space="preserve">ealthy to the human body. According to RecruitmentChairTSM (2020), wine has been confirmed to work out correctly </w:t>
      </w:r>
      <w:r w:rsidR="000F61AC" w:rsidRPr="000F61AC">
        <w:rPr>
          <w:rFonts w:ascii="Times New Roman" w:eastAsia="Times New Roman" w:hAnsi="Times New Roman" w:cs="Times New Roman"/>
          <w:sz w:val="24"/>
          <w:szCs w:val="24"/>
        </w:rPr>
        <w:t>in making</w:t>
      </w:r>
      <w:r w:rsidR="007442F4" w:rsidRPr="000F61AC">
        <w:rPr>
          <w:rFonts w:ascii="Times New Roman" w:eastAsia="Times New Roman" w:hAnsi="Times New Roman" w:cs="Times New Roman"/>
          <w:sz w:val="24"/>
          <w:szCs w:val="24"/>
        </w:rPr>
        <w:t xml:space="preserve"> one skinny; even health scientist consider</w:t>
      </w:r>
      <w:r w:rsidR="006021CA" w:rsidRPr="000F61AC">
        <w:rPr>
          <w:rFonts w:ascii="Times New Roman" w:eastAsia="Times New Roman" w:hAnsi="Times New Roman" w:cs="Times New Roman"/>
          <w:sz w:val="24"/>
          <w:szCs w:val="24"/>
        </w:rPr>
        <w:t>s</w:t>
      </w:r>
      <w:r w:rsidR="007442F4" w:rsidRPr="000F61AC">
        <w:rPr>
          <w:rFonts w:ascii="Times New Roman" w:eastAsia="Times New Roman" w:hAnsi="Times New Roman" w:cs="Times New Roman"/>
          <w:sz w:val="24"/>
          <w:szCs w:val="24"/>
        </w:rPr>
        <w:t xml:space="preserve"> it when providing guidelines for treating obesity. The above claim is based on pure facts obtained from science</w:t>
      </w:r>
      <w:r w:rsidR="001E5ECA">
        <w:rPr>
          <w:rFonts w:ascii="Times New Roman" w:eastAsia="Times New Roman" w:hAnsi="Times New Roman" w:cs="Times New Roman"/>
          <w:sz w:val="24"/>
          <w:szCs w:val="24"/>
        </w:rPr>
        <w:t xml:space="preserve"> and research.</w:t>
      </w:r>
      <w:r w:rsidR="007442F4" w:rsidRPr="000F61AC">
        <w:rPr>
          <w:rFonts w:ascii="Times New Roman" w:eastAsia="Times New Roman" w:hAnsi="Times New Roman" w:cs="Times New Roman"/>
          <w:sz w:val="24"/>
          <w:szCs w:val="24"/>
        </w:rPr>
        <w:t xml:space="preserve">    </w:t>
      </w:r>
    </w:p>
    <w:p w:rsidR="00090F7A" w:rsidRPr="000F61AC" w:rsidRDefault="003D385F" w:rsidP="000F61AC">
      <w:pPr>
        <w:spacing w:after="0" w:line="480" w:lineRule="auto"/>
        <w:jc w:val="center"/>
        <w:rPr>
          <w:rFonts w:ascii="Times New Roman" w:eastAsia="Times New Roman" w:hAnsi="Times New Roman" w:cs="Times New Roman"/>
          <w:b/>
          <w:sz w:val="24"/>
          <w:szCs w:val="24"/>
        </w:rPr>
      </w:pPr>
      <w:r w:rsidRPr="000F61AC">
        <w:rPr>
          <w:rFonts w:ascii="Times New Roman" w:eastAsia="Times New Roman" w:hAnsi="Times New Roman" w:cs="Times New Roman"/>
          <w:b/>
          <w:sz w:val="24"/>
          <w:szCs w:val="24"/>
        </w:rPr>
        <w:t>A</w:t>
      </w:r>
      <w:r w:rsidR="00FB52F7" w:rsidRPr="000F61AC">
        <w:rPr>
          <w:rFonts w:ascii="Times New Roman" w:eastAsia="Times New Roman" w:hAnsi="Times New Roman" w:cs="Times New Roman"/>
          <w:b/>
          <w:sz w:val="24"/>
          <w:szCs w:val="24"/>
        </w:rPr>
        <w:t>uthor</w:t>
      </w:r>
      <w:r w:rsidRPr="000F61AC">
        <w:rPr>
          <w:rFonts w:ascii="Times New Roman" w:eastAsia="Times New Roman" w:hAnsi="Times New Roman" w:cs="Times New Roman"/>
          <w:b/>
          <w:sz w:val="24"/>
          <w:szCs w:val="24"/>
        </w:rPr>
        <w:t>’s evidence</w:t>
      </w:r>
    </w:p>
    <w:p w:rsidR="007442F4" w:rsidRPr="000F61AC" w:rsidRDefault="003D385F" w:rsidP="000F61AC">
      <w:pPr>
        <w:spacing w:after="0" w:line="480" w:lineRule="auto"/>
        <w:ind w:firstLine="720"/>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 xml:space="preserve">The claim that wine </w:t>
      </w:r>
      <w:r w:rsidR="00977250" w:rsidRPr="000F61AC">
        <w:rPr>
          <w:rFonts w:ascii="Times New Roman" w:eastAsia="Times New Roman" w:hAnsi="Times New Roman" w:cs="Times New Roman"/>
          <w:sz w:val="24"/>
          <w:szCs w:val="24"/>
        </w:rPr>
        <w:t>aids in making one skinny is evidenced by the fact that it has resveratrol, a substance that works significantly in stopping cells from gaining more fats. RecruitmentChairTSM (2020) advises people not to worry about taking fatty foods at night</w:t>
      </w:r>
      <w:r w:rsidR="00546262" w:rsidRPr="000F61AC">
        <w:rPr>
          <w:rFonts w:ascii="Times New Roman" w:eastAsia="Times New Roman" w:hAnsi="Times New Roman" w:cs="Times New Roman"/>
          <w:sz w:val="24"/>
          <w:szCs w:val="24"/>
        </w:rPr>
        <w:t xml:space="preserve"> since</w:t>
      </w:r>
      <w:r w:rsidRPr="000F61AC">
        <w:rPr>
          <w:rFonts w:ascii="Times New Roman" w:eastAsia="Times New Roman" w:hAnsi="Times New Roman" w:cs="Times New Roman"/>
          <w:sz w:val="24"/>
          <w:szCs w:val="24"/>
        </w:rPr>
        <w:t xml:space="preserve"> taking wine; one or two glasses</w:t>
      </w:r>
      <w:r w:rsidR="00546262" w:rsidRPr="000F61AC">
        <w:rPr>
          <w:rFonts w:ascii="Times New Roman" w:eastAsia="Times New Roman" w:hAnsi="Times New Roman" w:cs="Times New Roman"/>
          <w:sz w:val="24"/>
          <w:szCs w:val="24"/>
        </w:rPr>
        <w:t xml:space="preserve"> can aid in combating instances of obesity by up to 72%. The claim is also evidenced by the amount of carb</w:t>
      </w:r>
      <w:r w:rsidR="001E5ECA">
        <w:rPr>
          <w:rFonts w:ascii="Times New Roman" w:eastAsia="Times New Roman" w:hAnsi="Times New Roman" w:cs="Times New Roman"/>
          <w:sz w:val="24"/>
          <w:szCs w:val="24"/>
        </w:rPr>
        <w:t>s</w:t>
      </w:r>
      <w:r w:rsidR="00546262" w:rsidRPr="000F61AC">
        <w:rPr>
          <w:rFonts w:ascii="Times New Roman" w:eastAsia="Times New Roman" w:hAnsi="Times New Roman" w:cs="Times New Roman"/>
          <w:sz w:val="24"/>
          <w:szCs w:val="24"/>
        </w:rPr>
        <w:t xml:space="preserve"> found in both wine and alcohol. Precisely, RecruitmentChairTSM (2020) confirms that beer is co</w:t>
      </w:r>
      <w:r w:rsidR="00672461" w:rsidRPr="000F61AC">
        <w:rPr>
          <w:rFonts w:ascii="Times New Roman" w:eastAsia="Times New Roman" w:hAnsi="Times New Roman" w:cs="Times New Roman"/>
          <w:sz w:val="24"/>
          <w:szCs w:val="24"/>
        </w:rPr>
        <w:t xml:space="preserve">mposed of up to 20 grams, </w:t>
      </w:r>
      <w:r w:rsidR="00546262" w:rsidRPr="000F61AC">
        <w:rPr>
          <w:rFonts w:ascii="Times New Roman" w:eastAsia="Times New Roman" w:hAnsi="Times New Roman" w:cs="Times New Roman"/>
          <w:sz w:val="24"/>
          <w:szCs w:val="24"/>
        </w:rPr>
        <w:t xml:space="preserve">while beer has </w:t>
      </w:r>
      <w:r w:rsidR="00672461" w:rsidRPr="000F61AC">
        <w:rPr>
          <w:rFonts w:ascii="Times New Roman" w:eastAsia="Times New Roman" w:hAnsi="Times New Roman" w:cs="Times New Roman"/>
          <w:sz w:val="24"/>
          <w:szCs w:val="24"/>
        </w:rPr>
        <w:t>only five or even 2 grams of carb</w:t>
      </w:r>
      <w:r w:rsidR="001E5ECA">
        <w:rPr>
          <w:rFonts w:ascii="Times New Roman" w:eastAsia="Times New Roman" w:hAnsi="Times New Roman" w:cs="Times New Roman"/>
          <w:sz w:val="24"/>
          <w:szCs w:val="24"/>
        </w:rPr>
        <w:t>s</w:t>
      </w:r>
      <w:r w:rsidR="00672461" w:rsidRPr="000F61AC">
        <w:rPr>
          <w:rFonts w:ascii="Times New Roman" w:eastAsia="Times New Roman" w:hAnsi="Times New Roman" w:cs="Times New Roman"/>
          <w:sz w:val="24"/>
          <w:szCs w:val="24"/>
        </w:rPr>
        <w:t>. Equally, a small amount of carb</w:t>
      </w:r>
      <w:r w:rsidR="001E5ECA">
        <w:rPr>
          <w:rFonts w:ascii="Times New Roman" w:eastAsia="Times New Roman" w:hAnsi="Times New Roman" w:cs="Times New Roman"/>
          <w:sz w:val="24"/>
          <w:szCs w:val="24"/>
        </w:rPr>
        <w:t>s</w:t>
      </w:r>
      <w:r w:rsidR="00672461" w:rsidRPr="000F61AC">
        <w:rPr>
          <w:rFonts w:ascii="Times New Roman" w:eastAsia="Times New Roman" w:hAnsi="Times New Roman" w:cs="Times New Roman"/>
          <w:sz w:val="24"/>
          <w:szCs w:val="24"/>
        </w:rPr>
        <w:t xml:space="preserve"> in beer prevents one from taking many carbohydr</w:t>
      </w:r>
      <w:r w:rsidRPr="000F61AC">
        <w:rPr>
          <w:rFonts w:ascii="Times New Roman" w:eastAsia="Times New Roman" w:hAnsi="Times New Roman" w:cs="Times New Roman"/>
          <w:sz w:val="24"/>
          <w:szCs w:val="24"/>
        </w:rPr>
        <w:t>ates, thus avoiding fat accumulation</w:t>
      </w:r>
      <w:r w:rsidR="00672461" w:rsidRPr="000F61AC">
        <w:rPr>
          <w:rFonts w:ascii="Times New Roman" w:eastAsia="Times New Roman" w:hAnsi="Times New Roman" w:cs="Times New Roman"/>
          <w:sz w:val="24"/>
          <w:szCs w:val="24"/>
        </w:rPr>
        <w:t xml:space="preserve">.    </w:t>
      </w:r>
    </w:p>
    <w:p w:rsidR="00090F7A" w:rsidRPr="000F61AC" w:rsidRDefault="003D385F" w:rsidP="000F61AC">
      <w:pPr>
        <w:spacing w:after="0" w:line="480" w:lineRule="auto"/>
        <w:jc w:val="center"/>
        <w:rPr>
          <w:rFonts w:ascii="Times New Roman" w:eastAsia="Times New Roman" w:hAnsi="Times New Roman" w:cs="Times New Roman"/>
          <w:b/>
          <w:sz w:val="24"/>
          <w:szCs w:val="24"/>
        </w:rPr>
      </w:pPr>
      <w:r w:rsidRPr="000F61AC">
        <w:rPr>
          <w:rFonts w:ascii="Times New Roman" w:eastAsia="Times New Roman" w:hAnsi="Times New Roman" w:cs="Times New Roman"/>
          <w:b/>
          <w:sz w:val="24"/>
          <w:szCs w:val="24"/>
        </w:rPr>
        <w:t>Is the evidence based on observations or inference?</w:t>
      </w:r>
    </w:p>
    <w:p w:rsidR="00672461" w:rsidRPr="000F61AC" w:rsidRDefault="003D385F" w:rsidP="000F61AC">
      <w:pPr>
        <w:spacing w:after="0" w:line="480" w:lineRule="auto"/>
        <w:ind w:firstLine="720"/>
        <w:rPr>
          <w:rFonts w:ascii="Times New Roman" w:hAnsi="Times New Roman" w:cs="Times New Roman"/>
          <w:sz w:val="24"/>
          <w:szCs w:val="24"/>
        </w:rPr>
      </w:pPr>
      <w:r w:rsidRPr="000F61AC">
        <w:rPr>
          <w:rFonts w:ascii="Times New Roman" w:eastAsia="Times New Roman" w:hAnsi="Times New Roman" w:cs="Times New Roman"/>
          <w:sz w:val="24"/>
          <w:szCs w:val="24"/>
        </w:rPr>
        <w:t>The evidence is based on observations made after making various scientific consultations while relying on facts. RecruitmentChairTSM (2020) provides an example based on the observation that persons who ta</w:t>
      </w:r>
      <w:r w:rsidR="006021CA" w:rsidRPr="000F61AC">
        <w:rPr>
          <w:rFonts w:ascii="Times New Roman" w:eastAsia="Times New Roman" w:hAnsi="Times New Roman" w:cs="Times New Roman"/>
          <w:sz w:val="24"/>
          <w:szCs w:val="24"/>
        </w:rPr>
        <w:t>ke wine are associated with a few</w:t>
      </w:r>
      <w:r w:rsidRPr="000F61AC">
        <w:rPr>
          <w:rFonts w:ascii="Times New Roman" w:eastAsia="Times New Roman" w:hAnsi="Times New Roman" w:cs="Times New Roman"/>
          <w:sz w:val="24"/>
          <w:szCs w:val="24"/>
        </w:rPr>
        <w:t xml:space="preserve"> cases of obesity compared to those who do n</w:t>
      </w:r>
      <w:r w:rsidR="001479AF" w:rsidRPr="000F61AC">
        <w:rPr>
          <w:rFonts w:ascii="Times New Roman" w:eastAsia="Times New Roman" w:hAnsi="Times New Roman" w:cs="Times New Roman"/>
          <w:sz w:val="24"/>
          <w:szCs w:val="24"/>
        </w:rPr>
        <w:t xml:space="preserve">ot. Again, the studies conducted on various groups have confirmed that taking </w:t>
      </w:r>
      <w:r w:rsidR="001479AF" w:rsidRPr="000F61AC">
        <w:rPr>
          <w:rFonts w:ascii="Times New Roman" w:eastAsia="Times New Roman" w:hAnsi="Times New Roman" w:cs="Times New Roman"/>
          <w:sz w:val="24"/>
          <w:szCs w:val="24"/>
        </w:rPr>
        <w:lastRenderedPageBreak/>
        <w:t>beer, a maximum of two glasses a</w:t>
      </w:r>
      <w:r w:rsidR="00363619" w:rsidRPr="000F61AC">
        <w:rPr>
          <w:rFonts w:ascii="Times New Roman" w:eastAsia="Times New Roman" w:hAnsi="Times New Roman" w:cs="Times New Roman"/>
          <w:sz w:val="24"/>
          <w:szCs w:val="24"/>
        </w:rPr>
        <w:t xml:space="preserve"> day aids in combating obesity. RecruitmentChairTSM (2020)</w:t>
      </w:r>
      <w:r w:rsidR="00363619" w:rsidRPr="000F61AC">
        <w:rPr>
          <w:rFonts w:ascii="Times New Roman" w:hAnsi="Times New Roman" w:cs="Times New Roman"/>
          <w:sz w:val="24"/>
          <w:szCs w:val="24"/>
        </w:rPr>
        <w:t xml:space="preserve"> further suggested that the claim was based on observation since all individuals with obesity</w:t>
      </w:r>
      <w:r w:rsidR="000F61AC" w:rsidRPr="000F61AC">
        <w:rPr>
          <w:rFonts w:ascii="Times New Roman" w:hAnsi="Times New Roman" w:cs="Times New Roman"/>
          <w:sz w:val="24"/>
          <w:szCs w:val="24"/>
        </w:rPr>
        <w:t xml:space="preserve"> were not associated with intake</w:t>
      </w:r>
      <w:r w:rsidR="00363619" w:rsidRPr="000F61AC">
        <w:rPr>
          <w:rFonts w:ascii="Times New Roman" w:hAnsi="Times New Roman" w:cs="Times New Roman"/>
          <w:sz w:val="24"/>
          <w:szCs w:val="24"/>
        </w:rPr>
        <w:t xml:space="preserve"> wine.  </w:t>
      </w:r>
    </w:p>
    <w:p w:rsidR="001479AF" w:rsidRPr="000F61AC" w:rsidRDefault="003D385F" w:rsidP="000F61AC">
      <w:pPr>
        <w:spacing w:after="0" w:line="480" w:lineRule="auto"/>
        <w:jc w:val="center"/>
        <w:rPr>
          <w:rFonts w:ascii="Times New Roman" w:eastAsia="Times New Roman" w:hAnsi="Times New Roman" w:cs="Times New Roman"/>
          <w:b/>
          <w:sz w:val="24"/>
          <w:szCs w:val="24"/>
        </w:rPr>
      </w:pPr>
      <w:r w:rsidRPr="000F61AC">
        <w:rPr>
          <w:rFonts w:ascii="Times New Roman" w:eastAsia="Times New Roman" w:hAnsi="Times New Roman" w:cs="Times New Roman"/>
          <w:b/>
          <w:sz w:val="24"/>
          <w:szCs w:val="24"/>
        </w:rPr>
        <w:t>S</w:t>
      </w:r>
      <w:r w:rsidR="00FB52F7" w:rsidRPr="000F61AC">
        <w:rPr>
          <w:rFonts w:ascii="Times New Roman" w:eastAsia="Times New Roman" w:hAnsi="Times New Roman" w:cs="Times New Roman"/>
          <w:b/>
          <w:sz w:val="24"/>
          <w:szCs w:val="24"/>
        </w:rPr>
        <w:t>ou</w:t>
      </w:r>
      <w:r w:rsidRPr="000F61AC">
        <w:rPr>
          <w:rFonts w:ascii="Times New Roman" w:eastAsia="Times New Roman" w:hAnsi="Times New Roman" w:cs="Times New Roman"/>
          <w:b/>
          <w:sz w:val="24"/>
          <w:szCs w:val="24"/>
        </w:rPr>
        <w:t xml:space="preserve">rce (scientists) and </w:t>
      </w:r>
      <w:r w:rsidR="00FB52F7" w:rsidRPr="000F61AC">
        <w:rPr>
          <w:rFonts w:ascii="Times New Roman" w:eastAsia="Times New Roman" w:hAnsi="Times New Roman" w:cs="Times New Roman"/>
          <w:b/>
          <w:sz w:val="24"/>
          <w:szCs w:val="24"/>
        </w:rPr>
        <w:t>organizations</w:t>
      </w:r>
    </w:p>
    <w:p w:rsidR="00A37AF9" w:rsidRPr="000F61AC" w:rsidRDefault="003D385F" w:rsidP="000F61AC">
      <w:pPr>
        <w:spacing w:after="0" w:line="480" w:lineRule="auto"/>
        <w:ind w:firstLine="720"/>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 xml:space="preserve">The author has </w:t>
      </w:r>
      <w:r w:rsidR="002B553A" w:rsidRPr="000F61AC">
        <w:rPr>
          <w:rFonts w:ascii="Times New Roman" w:eastAsia="Times New Roman" w:hAnsi="Times New Roman" w:cs="Times New Roman"/>
          <w:sz w:val="24"/>
          <w:szCs w:val="24"/>
        </w:rPr>
        <w:t>precisely named the sources of information, including organizations and persons. The first source is a scientist from Harvard and Washington State University, who confirmed that taking wine makes one skinny</w:t>
      </w:r>
      <w:r w:rsidR="00363619" w:rsidRPr="000F61AC">
        <w:rPr>
          <w:rFonts w:ascii="Times New Roman" w:eastAsia="Times New Roman" w:hAnsi="Times New Roman" w:cs="Times New Roman"/>
          <w:sz w:val="24"/>
          <w:szCs w:val="24"/>
        </w:rPr>
        <w:t xml:space="preserve"> (RecruitmentChairTSM, 2020)</w:t>
      </w:r>
      <w:r w:rsidR="002B553A" w:rsidRPr="000F61AC">
        <w:rPr>
          <w:rFonts w:ascii="Times New Roman" w:eastAsia="Times New Roman" w:hAnsi="Times New Roman" w:cs="Times New Roman"/>
          <w:sz w:val="24"/>
          <w:szCs w:val="24"/>
        </w:rPr>
        <w:t>. Again, the information on the number of carbs in</w:t>
      </w:r>
      <w:r w:rsidR="000F61AC" w:rsidRPr="000F61AC">
        <w:rPr>
          <w:rFonts w:ascii="Times New Roman" w:eastAsia="Times New Roman" w:hAnsi="Times New Roman" w:cs="Times New Roman"/>
          <w:sz w:val="24"/>
          <w:szCs w:val="24"/>
        </w:rPr>
        <w:t xml:space="preserve"> various amounts of beverages was</w:t>
      </w:r>
      <w:r w:rsidR="002B553A" w:rsidRPr="000F61AC">
        <w:rPr>
          <w:rFonts w:ascii="Times New Roman" w:eastAsia="Times New Roman" w:hAnsi="Times New Roman" w:cs="Times New Roman"/>
          <w:sz w:val="24"/>
          <w:szCs w:val="24"/>
        </w:rPr>
        <w:t xml:space="preserve"> obtained from Wine F</w:t>
      </w:r>
      <w:r w:rsidR="007C2BD9" w:rsidRPr="000F61AC">
        <w:rPr>
          <w:rFonts w:ascii="Times New Roman" w:eastAsia="Times New Roman" w:hAnsi="Times New Roman" w:cs="Times New Roman"/>
          <w:sz w:val="24"/>
          <w:szCs w:val="24"/>
        </w:rPr>
        <w:t>olly</w:t>
      </w:r>
      <w:r w:rsidR="000F61AC" w:rsidRPr="000F61AC">
        <w:rPr>
          <w:rFonts w:ascii="Times New Roman" w:eastAsia="Times New Roman" w:hAnsi="Times New Roman" w:cs="Times New Roman"/>
          <w:sz w:val="24"/>
          <w:szCs w:val="24"/>
        </w:rPr>
        <w:t xml:space="preserve"> website</w:t>
      </w:r>
      <w:r w:rsidR="007C2BD9" w:rsidRPr="000F61AC">
        <w:rPr>
          <w:rFonts w:ascii="Times New Roman" w:eastAsia="Times New Roman" w:hAnsi="Times New Roman" w:cs="Times New Roman"/>
          <w:sz w:val="24"/>
          <w:szCs w:val="24"/>
        </w:rPr>
        <w:t xml:space="preserve"> that aids in understanding its composition and possible impact on the human body</w:t>
      </w:r>
      <w:r w:rsidR="00363619" w:rsidRPr="000F61AC">
        <w:rPr>
          <w:rFonts w:ascii="Times New Roman" w:eastAsia="Times New Roman" w:hAnsi="Times New Roman" w:cs="Times New Roman"/>
          <w:sz w:val="24"/>
          <w:szCs w:val="24"/>
        </w:rPr>
        <w:t xml:space="preserve"> (RecruitmentChairTSM, 2020)</w:t>
      </w:r>
      <w:r w:rsidR="007C2BD9" w:rsidRPr="000F61AC">
        <w:rPr>
          <w:rFonts w:ascii="Times New Roman" w:eastAsia="Times New Roman" w:hAnsi="Times New Roman" w:cs="Times New Roman"/>
          <w:sz w:val="24"/>
          <w:szCs w:val="24"/>
        </w:rPr>
        <w:t xml:space="preserve">. The information is further supported by the research from Denmark University who discovered that </w:t>
      </w:r>
      <w:r w:rsidR="000F61AC" w:rsidRPr="000F61AC">
        <w:rPr>
          <w:rFonts w:ascii="Times New Roman" w:eastAsia="Times New Roman" w:hAnsi="Times New Roman" w:cs="Times New Roman"/>
          <w:sz w:val="24"/>
          <w:szCs w:val="24"/>
        </w:rPr>
        <w:t>drank person tend to be skinner</w:t>
      </w:r>
      <w:r w:rsidR="007C2BD9" w:rsidRPr="000F61AC">
        <w:rPr>
          <w:rFonts w:ascii="Times New Roman" w:eastAsia="Times New Roman" w:hAnsi="Times New Roman" w:cs="Times New Roman"/>
          <w:sz w:val="24"/>
          <w:szCs w:val="24"/>
        </w:rPr>
        <w:t xml:space="preserve"> as opposed to their counterparts.   </w:t>
      </w:r>
    </w:p>
    <w:p w:rsidR="00090F7A" w:rsidRPr="000F61AC" w:rsidRDefault="003D385F" w:rsidP="000F61AC">
      <w:pPr>
        <w:spacing w:after="0" w:line="480" w:lineRule="auto"/>
        <w:jc w:val="center"/>
        <w:rPr>
          <w:rFonts w:ascii="Times New Roman" w:eastAsia="Times New Roman" w:hAnsi="Times New Roman" w:cs="Times New Roman"/>
          <w:b/>
          <w:sz w:val="24"/>
          <w:szCs w:val="24"/>
        </w:rPr>
      </w:pPr>
      <w:r w:rsidRPr="000F61AC">
        <w:rPr>
          <w:rFonts w:ascii="Times New Roman" w:eastAsia="Times New Roman" w:hAnsi="Times New Roman" w:cs="Times New Roman"/>
          <w:b/>
          <w:sz w:val="24"/>
          <w:szCs w:val="24"/>
        </w:rPr>
        <w:t>Claim’s logicality</w:t>
      </w:r>
    </w:p>
    <w:p w:rsidR="00C211E7" w:rsidRPr="000F61AC" w:rsidRDefault="003D385F" w:rsidP="000056F3">
      <w:pPr>
        <w:spacing w:after="0" w:line="480" w:lineRule="auto"/>
        <w:ind w:firstLine="720"/>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The claim has a logical consideration since persons on a w</w:t>
      </w:r>
      <w:r w:rsidR="00A66CE6" w:rsidRPr="000F61AC">
        <w:rPr>
          <w:rFonts w:ascii="Times New Roman" w:eastAsia="Times New Roman" w:hAnsi="Times New Roman" w:cs="Times New Roman"/>
          <w:sz w:val="24"/>
          <w:szCs w:val="24"/>
        </w:rPr>
        <w:t>eight loss journey consider wine</w:t>
      </w:r>
      <w:r w:rsidRPr="000F61AC">
        <w:rPr>
          <w:rFonts w:ascii="Times New Roman" w:eastAsia="Times New Roman" w:hAnsi="Times New Roman" w:cs="Times New Roman"/>
          <w:sz w:val="24"/>
          <w:szCs w:val="24"/>
        </w:rPr>
        <w:t xml:space="preserve"> as one of their ingredients</w:t>
      </w:r>
      <w:r w:rsidR="00A66CE6" w:rsidRPr="000F61AC">
        <w:rPr>
          <w:rFonts w:ascii="Times New Roman" w:eastAsia="Times New Roman" w:hAnsi="Times New Roman" w:cs="Times New Roman"/>
          <w:sz w:val="24"/>
          <w:szCs w:val="24"/>
        </w:rPr>
        <w:t>. According to RecruitmentChairTSM (2020), the study that was done on mice concluded that wine is rich in polyphenol that works significantly in converting white fats into</w:t>
      </w:r>
      <w:r w:rsidR="000F61AC" w:rsidRPr="000F61AC">
        <w:rPr>
          <w:rFonts w:ascii="Times New Roman" w:eastAsia="Times New Roman" w:hAnsi="Times New Roman" w:cs="Times New Roman"/>
          <w:sz w:val="24"/>
          <w:szCs w:val="24"/>
        </w:rPr>
        <w:t xml:space="preserve"> soluble substances</w:t>
      </w:r>
      <w:r w:rsidR="00A66CE6" w:rsidRPr="000F61AC">
        <w:rPr>
          <w:rFonts w:ascii="Times New Roman" w:eastAsia="Times New Roman" w:hAnsi="Times New Roman" w:cs="Times New Roman"/>
          <w:sz w:val="24"/>
          <w:szCs w:val="24"/>
        </w:rPr>
        <w:t xml:space="preserve"> hence suppressing the functionality of cells that facilitate weight gain. </w:t>
      </w:r>
    </w:p>
    <w:p w:rsidR="00090F7A" w:rsidRPr="000F61AC" w:rsidRDefault="003D385F" w:rsidP="000F61AC">
      <w:pPr>
        <w:spacing w:after="0" w:line="480" w:lineRule="auto"/>
        <w:jc w:val="center"/>
        <w:rPr>
          <w:rFonts w:ascii="Times New Roman" w:eastAsia="Times New Roman" w:hAnsi="Times New Roman" w:cs="Times New Roman"/>
          <w:b/>
          <w:sz w:val="24"/>
          <w:szCs w:val="24"/>
        </w:rPr>
      </w:pPr>
      <w:r w:rsidRPr="000F61AC">
        <w:rPr>
          <w:rFonts w:ascii="Times New Roman" w:eastAsia="Times New Roman" w:hAnsi="Times New Roman" w:cs="Times New Roman"/>
          <w:b/>
          <w:sz w:val="24"/>
          <w:szCs w:val="24"/>
        </w:rPr>
        <w:t>Author’s reliance on</w:t>
      </w:r>
      <w:r w:rsidR="00FB52F7" w:rsidRPr="000F61AC">
        <w:rPr>
          <w:rFonts w:ascii="Times New Roman" w:eastAsia="Times New Roman" w:hAnsi="Times New Roman" w:cs="Times New Roman"/>
          <w:b/>
          <w:sz w:val="24"/>
          <w:szCs w:val="24"/>
        </w:rPr>
        <w:t xml:space="preserve"> emotional or objective statements</w:t>
      </w:r>
    </w:p>
    <w:p w:rsidR="00E211D7" w:rsidRPr="000F61AC" w:rsidRDefault="003D385F" w:rsidP="000F61AC">
      <w:pPr>
        <w:spacing w:after="0" w:line="480" w:lineRule="auto"/>
        <w:ind w:firstLine="720"/>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The author</w:t>
      </w:r>
      <w:r w:rsidR="00C211E7" w:rsidRPr="000F61AC">
        <w:rPr>
          <w:rFonts w:ascii="Times New Roman" w:eastAsia="Times New Roman" w:hAnsi="Times New Roman" w:cs="Times New Roman"/>
          <w:sz w:val="24"/>
          <w:szCs w:val="24"/>
        </w:rPr>
        <w:t xml:space="preserve"> relied partly on emotional statements which </w:t>
      </w:r>
      <w:r w:rsidRPr="000F61AC">
        <w:rPr>
          <w:rFonts w:ascii="Times New Roman" w:eastAsia="Times New Roman" w:hAnsi="Times New Roman" w:cs="Times New Roman"/>
          <w:sz w:val="24"/>
          <w:szCs w:val="24"/>
        </w:rPr>
        <w:t xml:space="preserve">are </w:t>
      </w:r>
      <w:r w:rsidR="00C211E7" w:rsidRPr="000F61AC">
        <w:rPr>
          <w:rFonts w:ascii="Times New Roman" w:eastAsia="Times New Roman" w:hAnsi="Times New Roman" w:cs="Times New Roman"/>
          <w:sz w:val="24"/>
          <w:szCs w:val="24"/>
        </w:rPr>
        <w:t xml:space="preserve">evidenced in various instances. For instance, we have a case where the author suggests that haters can be silenced </w:t>
      </w:r>
      <w:r w:rsidR="00A3462E" w:rsidRPr="000F61AC">
        <w:rPr>
          <w:rFonts w:ascii="Times New Roman" w:eastAsia="Times New Roman" w:hAnsi="Times New Roman" w:cs="Times New Roman"/>
          <w:sz w:val="24"/>
          <w:szCs w:val="24"/>
        </w:rPr>
        <w:t>by the fact that taking wine aids in cutting off excessive fats.</w:t>
      </w:r>
      <w:r w:rsidR="006021CA" w:rsidRPr="000F61AC">
        <w:rPr>
          <w:rFonts w:ascii="Times New Roman" w:eastAsia="Times New Roman" w:hAnsi="Times New Roman" w:cs="Times New Roman"/>
          <w:sz w:val="24"/>
          <w:szCs w:val="24"/>
        </w:rPr>
        <w:t xml:space="preserve"> Again, the information provided is</w:t>
      </w:r>
      <w:r w:rsidRPr="000F61AC">
        <w:rPr>
          <w:rFonts w:ascii="Times New Roman" w:eastAsia="Times New Roman" w:hAnsi="Times New Roman" w:cs="Times New Roman"/>
          <w:sz w:val="24"/>
          <w:szCs w:val="24"/>
        </w:rPr>
        <w:t xml:space="preserve"> partly </w:t>
      </w:r>
      <w:r w:rsidR="006021CA" w:rsidRPr="000F61AC">
        <w:rPr>
          <w:rFonts w:ascii="Times New Roman" w:eastAsia="Times New Roman" w:hAnsi="Times New Roman" w:cs="Times New Roman"/>
          <w:sz w:val="24"/>
          <w:szCs w:val="24"/>
        </w:rPr>
        <w:t xml:space="preserve">objective since the author used neutral quotes from recognized institutions.  </w:t>
      </w:r>
    </w:p>
    <w:p w:rsidR="00C211E7" w:rsidRPr="000F61AC" w:rsidRDefault="003D385F" w:rsidP="000F61AC">
      <w:pPr>
        <w:spacing w:after="0" w:line="480" w:lineRule="auto"/>
        <w:jc w:val="center"/>
        <w:rPr>
          <w:rFonts w:ascii="Times New Roman" w:eastAsia="Times New Roman" w:hAnsi="Times New Roman" w:cs="Times New Roman"/>
          <w:b/>
          <w:sz w:val="24"/>
          <w:szCs w:val="24"/>
        </w:rPr>
      </w:pPr>
      <w:r w:rsidRPr="000F61AC">
        <w:rPr>
          <w:rFonts w:ascii="Times New Roman" w:eastAsia="Times New Roman" w:hAnsi="Times New Roman" w:cs="Times New Roman"/>
          <w:b/>
          <w:sz w:val="24"/>
          <w:szCs w:val="24"/>
        </w:rPr>
        <w:lastRenderedPageBreak/>
        <w:t>Personal view</w:t>
      </w:r>
    </w:p>
    <w:p w:rsidR="0008345F" w:rsidRPr="000F61AC" w:rsidRDefault="003D385F" w:rsidP="000F61AC">
      <w:pPr>
        <w:spacing w:before="240" w:after="0" w:line="480" w:lineRule="auto"/>
        <w:ind w:firstLine="720"/>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 xml:space="preserve">I tend to agree with the author tentatively since the provided evidence suggests that the approach is 75 % effective, suggesting that it does not work out for some individuals. I can support my suggestion with the study that was conducted at Harvard University on 20,000 women since it confirmed that taking wine cushions persons from obesity by 70 per cent. Besides, the study confirmed that taking wine moderately </w:t>
      </w:r>
      <w:r w:rsidR="000F61AC" w:rsidRPr="000F61AC">
        <w:rPr>
          <w:rFonts w:ascii="Times New Roman" w:eastAsia="Times New Roman" w:hAnsi="Times New Roman" w:cs="Times New Roman"/>
          <w:sz w:val="24"/>
          <w:szCs w:val="24"/>
        </w:rPr>
        <w:t xml:space="preserve">among women </w:t>
      </w:r>
      <w:r w:rsidR="00F13D18" w:rsidRPr="000F61AC">
        <w:rPr>
          <w:rFonts w:ascii="Times New Roman" w:eastAsia="Times New Roman" w:hAnsi="Times New Roman" w:cs="Times New Roman"/>
          <w:sz w:val="24"/>
          <w:szCs w:val="24"/>
        </w:rPr>
        <w:t xml:space="preserve">prevents weight gain. </w:t>
      </w:r>
      <w:r w:rsidR="00363619" w:rsidRPr="000F61AC">
        <w:rPr>
          <w:rFonts w:ascii="Times New Roman" w:eastAsia="Times New Roman" w:hAnsi="Times New Roman" w:cs="Times New Roman"/>
          <w:sz w:val="24"/>
          <w:szCs w:val="24"/>
        </w:rPr>
        <w:t xml:space="preserve">Again, people should not be instigated by the above claim to engage in taking excessive </w:t>
      </w:r>
      <w:r w:rsidR="000F61AC" w:rsidRPr="000F61AC">
        <w:rPr>
          <w:rFonts w:ascii="Times New Roman" w:eastAsia="Times New Roman" w:hAnsi="Times New Roman" w:cs="Times New Roman"/>
          <w:sz w:val="24"/>
          <w:szCs w:val="24"/>
        </w:rPr>
        <w:t>wine</w:t>
      </w:r>
      <w:r w:rsidR="00363619" w:rsidRPr="000F61AC">
        <w:rPr>
          <w:rFonts w:ascii="Times New Roman" w:eastAsia="Times New Roman" w:hAnsi="Times New Roman" w:cs="Times New Roman"/>
          <w:sz w:val="24"/>
          <w:szCs w:val="24"/>
        </w:rPr>
        <w:t xml:space="preserve"> since it is harmful to human life. Excessive intake of wine may lead to various health complications, including liver </w:t>
      </w:r>
      <w:r w:rsidR="006021CA" w:rsidRPr="000F61AC">
        <w:rPr>
          <w:rFonts w:ascii="Times New Roman" w:eastAsia="Times New Roman" w:hAnsi="Times New Roman" w:cs="Times New Roman"/>
          <w:sz w:val="24"/>
          <w:szCs w:val="24"/>
        </w:rPr>
        <w:t>and heart</w:t>
      </w:r>
      <w:r w:rsidR="00363619" w:rsidRPr="000F61AC">
        <w:rPr>
          <w:rFonts w:ascii="Times New Roman" w:eastAsia="Times New Roman" w:hAnsi="Times New Roman" w:cs="Times New Roman"/>
          <w:sz w:val="24"/>
          <w:szCs w:val="24"/>
        </w:rPr>
        <w:t xml:space="preserve"> failure.    </w:t>
      </w:r>
    </w:p>
    <w:p w:rsidR="00F13D18" w:rsidRPr="000F61AC" w:rsidRDefault="003D385F" w:rsidP="000F61AC">
      <w:pPr>
        <w:spacing w:after="0" w:line="480" w:lineRule="auto"/>
        <w:jc w:val="center"/>
        <w:rPr>
          <w:rFonts w:ascii="Times New Roman" w:eastAsia="Times New Roman" w:hAnsi="Times New Roman" w:cs="Times New Roman"/>
          <w:b/>
          <w:sz w:val="24"/>
          <w:szCs w:val="24"/>
        </w:rPr>
      </w:pPr>
      <w:r w:rsidRPr="000F61AC">
        <w:rPr>
          <w:rFonts w:ascii="Times New Roman" w:eastAsia="Times New Roman" w:hAnsi="Times New Roman" w:cs="Times New Roman"/>
          <w:b/>
          <w:sz w:val="24"/>
          <w:szCs w:val="24"/>
        </w:rPr>
        <w:t>Does it pass the CRAP test?</w:t>
      </w:r>
    </w:p>
    <w:p w:rsidR="00F13D18" w:rsidRPr="000F61AC" w:rsidRDefault="003D385F" w:rsidP="000F61AC">
      <w:pPr>
        <w:spacing w:after="0" w:line="480" w:lineRule="auto"/>
        <w:ind w:firstLine="720"/>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 xml:space="preserve">The CRAP test is conducted to confirm </w:t>
      </w:r>
      <w:r w:rsidR="000F61AC" w:rsidRPr="000F61AC">
        <w:rPr>
          <w:rFonts w:ascii="Times New Roman" w:eastAsia="Times New Roman" w:hAnsi="Times New Roman" w:cs="Times New Roman"/>
          <w:sz w:val="24"/>
          <w:szCs w:val="24"/>
        </w:rPr>
        <w:t xml:space="preserve">the document's compliance with </w:t>
      </w:r>
      <w:r w:rsidRPr="000F61AC">
        <w:rPr>
          <w:rFonts w:ascii="Times New Roman" w:eastAsia="Times New Roman" w:hAnsi="Times New Roman" w:cs="Times New Roman"/>
          <w:sz w:val="24"/>
          <w:szCs w:val="24"/>
        </w:rPr>
        <w:t>Currency, Relevance, Authority, Accuracy and Purpose. The document is in line with the pr</w:t>
      </w:r>
      <w:r w:rsidR="000F61AC" w:rsidRPr="000F61AC">
        <w:rPr>
          <w:rFonts w:ascii="Times New Roman" w:eastAsia="Times New Roman" w:hAnsi="Times New Roman" w:cs="Times New Roman"/>
          <w:sz w:val="24"/>
          <w:szCs w:val="24"/>
        </w:rPr>
        <w:t xml:space="preserve">opositions of currency since </w:t>
      </w:r>
      <w:r w:rsidRPr="000F61AC">
        <w:rPr>
          <w:rFonts w:ascii="Times New Roman" w:eastAsia="Times New Roman" w:hAnsi="Times New Roman" w:cs="Times New Roman"/>
          <w:sz w:val="24"/>
          <w:szCs w:val="24"/>
        </w:rPr>
        <w:t>the author utilized the currently established research from learning institutions. Besides, the article is relevant since the information provided is concerned about the functionality of wine in slimming. When it comes to accuracy matters, the article precisely mentions the number and percentage of the sample population; howev</w:t>
      </w:r>
      <w:r w:rsidR="004A3AFB" w:rsidRPr="000F61AC">
        <w:rPr>
          <w:rFonts w:ascii="Times New Roman" w:eastAsia="Times New Roman" w:hAnsi="Times New Roman" w:cs="Times New Roman"/>
          <w:sz w:val="24"/>
          <w:szCs w:val="24"/>
        </w:rPr>
        <w:t xml:space="preserve">er, it lacks the aspect of time. Additionally, it passed the authority test since it was published legally while serving the intended purpose.  </w:t>
      </w:r>
    </w:p>
    <w:p w:rsidR="004A3AFB" w:rsidRPr="000F61AC" w:rsidRDefault="003D385F" w:rsidP="000F61AC">
      <w:pPr>
        <w:spacing w:after="0" w:line="480" w:lineRule="auto"/>
        <w:jc w:val="center"/>
        <w:rPr>
          <w:rFonts w:ascii="Times New Roman" w:eastAsia="Times New Roman" w:hAnsi="Times New Roman" w:cs="Times New Roman"/>
          <w:b/>
          <w:sz w:val="24"/>
          <w:szCs w:val="24"/>
        </w:rPr>
      </w:pPr>
      <w:r w:rsidRPr="000F61AC">
        <w:rPr>
          <w:rFonts w:ascii="Times New Roman" w:eastAsia="Times New Roman" w:hAnsi="Times New Roman" w:cs="Times New Roman"/>
          <w:b/>
          <w:sz w:val="24"/>
          <w:szCs w:val="24"/>
        </w:rPr>
        <w:t>Ways of</w:t>
      </w:r>
      <w:r w:rsidR="00FB52F7" w:rsidRPr="000F61AC">
        <w:rPr>
          <w:rFonts w:ascii="Times New Roman" w:eastAsia="Times New Roman" w:hAnsi="Times New Roman" w:cs="Times New Roman"/>
          <w:b/>
          <w:sz w:val="24"/>
          <w:szCs w:val="24"/>
        </w:rPr>
        <w:t xml:space="preserve"> finding the original sou</w:t>
      </w:r>
      <w:r w:rsidRPr="000F61AC">
        <w:rPr>
          <w:rFonts w:ascii="Times New Roman" w:eastAsia="Times New Roman" w:hAnsi="Times New Roman" w:cs="Times New Roman"/>
          <w:b/>
          <w:sz w:val="24"/>
          <w:szCs w:val="24"/>
        </w:rPr>
        <w:t>rce</w:t>
      </w:r>
    </w:p>
    <w:p w:rsidR="004A3AFB" w:rsidRPr="000F61AC" w:rsidRDefault="003D385F" w:rsidP="000F61AC">
      <w:pPr>
        <w:spacing w:after="0" w:line="480" w:lineRule="auto"/>
        <w:ind w:firstLine="720"/>
        <w:rPr>
          <w:rFonts w:ascii="Times New Roman" w:eastAsia="Times New Roman" w:hAnsi="Times New Roman" w:cs="Times New Roman"/>
          <w:sz w:val="24"/>
          <w:szCs w:val="24"/>
        </w:rPr>
      </w:pPr>
      <w:r w:rsidRPr="000F61AC">
        <w:rPr>
          <w:rFonts w:ascii="Times New Roman" w:eastAsia="Times New Roman" w:hAnsi="Times New Roman" w:cs="Times New Roman"/>
          <w:sz w:val="24"/>
          <w:szCs w:val="24"/>
        </w:rPr>
        <w:t>The original information can be retrieved from primary sources, including microform collection of books, digital materials books and other related materials. The online platform is rich when it comes to extracting original sources of data</w:t>
      </w:r>
      <w:r w:rsidR="000F61AC" w:rsidRPr="000F61AC">
        <w:rPr>
          <w:rFonts w:ascii="Times New Roman" w:eastAsia="Times New Roman" w:hAnsi="Times New Roman" w:cs="Times New Roman"/>
          <w:sz w:val="24"/>
          <w:szCs w:val="24"/>
        </w:rPr>
        <w:t xml:space="preserve"> (</w:t>
      </w:r>
      <w:r w:rsidR="000F61AC" w:rsidRPr="000F61AC">
        <w:rPr>
          <w:rFonts w:ascii="Times New Roman" w:hAnsi="Times New Roman" w:cs="Times New Roman"/>
          <w:color w:val="222222"/>
          <w:sz w:val="24"/>
          <w:szCs w:val="24"/>
          <w:shd w:val="clear" w:color="auto" w:fill="FFFFFF"/>
        </w:rPr>
        <w:t>Dobson &amp; Ziemann, 2020</w:t>
      </w:r>
      <w:r w:rsidRPr="000F61AC">
        <w:rPr>
          <w:rFonts w:ascii="Times New Roman" w:eastAsia="Times New Roman" w:hAnsi="Times New Roman" w:cs="Times New Roman"/>
          <w:sz w:val="24"/>
          <w:szCs w:val="24"/>
        </w:rPr>
        <w:t xml:space="preserve">. Again, the information can as </w:t>
      </w:r>
      <w:r w:rsidR="00A37AF9" w:rsidRPr="000F61AC">
        <w:rPr>
          <w:rFonts w:ascii="Times New Roman" w:eastAsia="Times New Roman" w:hAnsi="Times New Roman" w:cs="Times New Roman"/>
          <w:sz w:val="24"/>
          <w:szCs w:val="24"/>
        </w:rPr>
        <w:t>well be</w:t>
      </w:r>
      <w:r w:rsidRPr="000F61AC">
        <w:rPr>
          <w:rFonts w:ascii="Times New Roman" w:eastAsia="Times New Roman" w:hAnsi="Times New Roman" w:cs="Times New Roman"/>
          <w:sz w:val="24"/>
          <w:szCs w:val="24"/>
        </w:rPr>
        <w:t xml:space="preserve"> sourced from national and institutions libraries</w:t>
      </w:r>
      <w:r w:rsidR="00A37AF9" w:rsidRPr="000F61AC">
        <w:rPr>
          <w:rFonts w:ascii="Times New Roman" w:eastAsia="Times New Roman" w:hAnsi="Times New Roman" w:cs="Times New Roman"/>
          <w:sz w:val="24"/>
          <w:szCs w:val="24"/>
        </w:rPr>
        <w:t xml:space="preserve">. The main source of </w:t>
      </w:r>
      <w:r w:rsidR="00A37AF9" w:rsidRPr="000F61AC">
        <w:rPr>
          <w:rFonts w:ascii="Times New Roman" w:eastAsia="Times New Roman" w:hAnsi="Times New Roman" w:cs="Times New Roman"/>
          <w:sz w:val="24"/>
          <w:szCs w:val="24"/>
        </w:rPr>
        <w:lastRenderedPageBreak/>
        <w:t xml:space="preserve">primary information is books, magazines, newspapers, encyclopedias, databases and most importantly, library catalogues. Additionally, authors can utilize the information provided in </w:t>
      </w:r>
      <w:r w:rsidR="00153BE0" w:rsidRPr="000F61AC">
        <w:rPr>
          <w:rFonts w:ascii="Times New Roman" w:eastAsia="Times New Roman" w:hAnsi="Times New Roman" w:cs="Times New Roman"/>
          <w:sz w:val="24"/>
          <w:szCs w:val="24"/>
        </w:rPr>
        <w:t xml:space="preserve">diaries. </w:t>
      </w:r>
    </w:p>
    <w:p w:rsidR="00335AAB" w:rsidRPr="000F61AC" w:rsidRDefault="00335AAB" w:rsidP="000F61AC">
      <w:pPr>
        <w:spacing w:after="0" w:line="480" w:lineRule="auto"/>
        <w:rPr>
          <w:rFonts w:ascii="Times New Roman" w:eastAsia="Times New Roman" w:hAnsi="Times New Roman" w:cs="Times New Roman"/>
          <w:sz w:val="24"/>
          <w:szCs w:val="24"/>
        </w:rPr>
      </w:pPr>
    </w:p>
    <w:p w:rsidR="00335AAB" w:rsidRPr="000F61AC" w:rsidRDefault="00335AAB" w:rsidP="000F61AC">
      <w:pPr>
        <w:spacing w:after="0" w:line="480" w:lineRule="auto"/>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341F2B" w:rsidRDefault="00341F2B" w:rsidP="000F61AC">
      <w:pPr>
        <w:spacing w:after="0" w:line="480" w:lineRule="auto"/>
        <w:jc w:val="center"/>
        <w:rPr>
          <w:rFonts w:ascii="Times New Roman" w:eastAsia="Times New Roman" w:hAnsi="Times New Roman" w:cs="Times New Roman"/>
          <w:sz w:val="24"/>
          <w:szCs w:val="24"/>
        </w:rPr>
      </w:pPr>
    </w:p>
    <w:p w:rsidR="000056F3" w:rsidRDefault="000056F3" w:rsidP="000F61AC">
      <w:pPr>
        <w:spacing w:after="0" w:line="480" w:lineRule="auto"/>
        <w:jc w:val="center"/>
        <w:rPr>
          <w:rFonts w:ascii="Times New Roman" w:eastAsia="Times New Roman" w:hAnsi="Times New Roman" w:cs="Times New Roman"/>
          <w:sz w:val="24"/>
          <w:szCs w:val="24"/>
        </w:rPr>
      </w:pPr>
    </w:p>
    <w:p w:rsidR="000056F3" w:rsidRDefault="000056F3" w:rsidP="000F61AC">
      <w:pPr>
        <w:spacing w:after="0" w:line="480" w:lineRule="auto"/>
        <w:jc w:val="center"/>
        <w:rPr>
          <w:rFonts w:ascii="Times New Roman" w:eastAsia="Times New Roman" w:hAnsi="Times New Roman" w:cs="Times New Roman"/>
          <w:sz w:val="24"/>
          <w:szCs w:val="24"/>
        </w:rPr>
      </w:pPr>
    </w:p>
    <w:p w:rsidR="00335AAB" w:rsidRPr="000F61AC" w:rsidRDefault="003D385F" w:rsidP="000F61AC">
      <w:pPr>
        <w:spacing w:after="0" w:line="480" w:lineRule="auto"/>
        <w:jc w:val="center"/>
        <w:rPr>
          <w:rFonts w:ascii="Times New Roman" w:eastAsia="Times New Roman" w:hAnsi="Times New Roman" w:cs="Times New Roman"/>
          <w:sz w:val="24"/>
          <w:szCs w:val="24"/>
        </w:rPr>
      </w:pPr>
      <w:bookmarkStart w:id="0" w:name="_GoBack"/>
      <w:bookmarkEnd w:id="0"/>
      <w:r w:rsidRPr="000F61AC">
        <w:rPr>
          <w:rFonts w:ascii="Times New Roman" w:eastAsia="Times New Roman" w:hAnsi="Times New Roman" w:cs="Times New Roman"/>
          <w:sz w:val="24"/>
          <w:szCs w:val="24"/>
        </w:rPr>
        <w:lastRenderedPageBreak/>
        <w:t>Reference</w:t>
      </w:r>
    </w:p>
    <w:p w:rsidR="000F61AC" w:rsidRDefault="003D385F" w:rsidP="000F61AC">
      <w:pPr>
        <w:pStyle w:val="Heading1"/>
        <w:shd w:val="clear" w:color="auto" w:fill="FEFEFE"/>
        <w:spacing w:before="0" w:beforeAutospacing="0" w:after="180" w:afterAutospacing="0" w:line="480" w:lineRule="auto"/>
        <w:textAlignment w:val="baseline"/>
        <w:rPr>
          <w:b w:val="0"/>
          <w:i/>
          <w:iCs/>
          <w:color w:val="222222"/>
          <w:sz w:val="24"/>
          <w:szCs w:val="24"/>
          <w:shd w:val="clear" w:color="auto" w:fill="FFFFFF"/>
        </w:rPr>
      </w:pPr>
      <w:r w:rsidRPr="000F61AC">
        <w:rPr>
          <w:b w:val="0"/>
          <w:color w:val="222222"/>
          <w:sz w:val="24"/>
          <w:szCs w:val="24"/>
          <w:shd w:val="clear" w:color="auto" w:fill="FFFFFF"/>
        </w:rPr>
        <w:t>Dobson, M., &amp; Ziemann, B. (Eds.). (2020). </w:t>
      </w:r>
      <w:r w:rsidRPr="000F61AC">
        <w:rPr>
          <w:b w:val="0"/>
          <w:i/>
          <w:iCs/>
          <w:color w:val="222222"/>
          <w:sz w:val="24"/>
          <w:szCs w:val="24"/>
          <w:shd w:val="clear" w:color="auto" w:fill="FFFFFF"/>
        </w:rPr>
        <w:t xml:space="preserve">Reading primary sources: the interpretation of texts </w:t>
      </w:r>
    </w:p>
    <w:p w:rsidR="000F61AC" w:rsidRPr="000F61AC" w:rsidRDefault="003D385F" w:rsidP="000F61AC">
      <w:pPr>
        <w:pStyle w:val="Heading1"/>
        <w:shd w:val="clear" w:color="auto" w:fill="FEFEFE"/>
        <w:spacing w:before="0" w:beforeAutospacing="0" w:after="180" w:afterAutospacing="0" w:line="480" w:lineRule="auto"/>
        <w:ind w:firstLine="720"/>
        <w:textAlignment w:val="baseline"/>
        <w:rPr>
          <w:b w:val="0"/>
          <w:sz w:val="24"/>
          <w:szCs w:val="24"/>
        </w:rPr>
      </w:pPr>
      <w:r w:rsidRPr="000F61AC">
        <w:rPr>
          <w:b w:val="0"/>
          <w:i/>
          <w:iCs/>
          <w:color w:val="222222"/>
          <w:sz w:val="24"/>
          <w:szCs w:val="24"/>
          <w:shd w:val="clear" w:color="auto" w:fill="FFFFFF"/>
        </w:rPr>
        <w:t>from nineteenth and twentieth century history</w:t>
      </w:r>
      <w:r w:rsidRPr="000F61AC">
        <w:rPr>
          <w:b w:val="0"/>
          <w:color w:val="222222"/>
          <w:sz w:val="24"/>
          <w:szCs w:val="24"/>
          <w:shd w:val="clear" w:color="auto" w:fill="FFFFFF"/>
        </w:rPr>
        <w:t>. Routledge.</w:t>
      </w:r>
    </w:p>
    <w:p w:rsidR="000F61AC" w:rsidRDefault="003D385F" w:rsidP="000F61AC">
      <w:pPr>
        <w:pStyle w:val="Heading1"/>
        <w:shd w:val="clear" w:color="auto" w:fill="FEFEFE"/>
        <w:spacing w:before="0" w:beforeAutospacing="0" w:after="180" w:afterAutospacing="0" w:line="480" w:lineRule="auto"/>
        <w:textAlignment w:val="baseline"/>
        <w:rPr>
          <w:b w:val="0"/>
          <w:bCs w:val="0"/>
          <w:color w:val="000000"/>
          <w:spacing w:val="-4"/>
          <w:sz w:val="24"/>
          <w:szCs w:val="24"/>
        </w:rPr>
      </w:pPr>
      <w:r w:rsidRPr="000F61AC">
        <w:rPr>
          <w:b w:val="0"/>
          <w:sz w:val="24"/>
          <w:szCs w:val="24"/>
        </w:rPr>
        <w:t xml:space="preserve">RecruitmentChairTSM (2020). </w:t>
      </w:r>
      <w:r w:rsidR="001706F0" w:rsidRPr="000F61AC">
        <w:rPr>
          <w:b w:val="0"/>
          <w:bCs w:val="0"/>
          <w:color w:val="000000"/>
          <w:spacing w:val="-4"/>
          <w:sz w:val="24"/>
          <w:szCs w:val="24"/>
        </w:rPr>
        <w:t>Drinking wine before bed now officially makes you s</w:t>
      </w:r>
      <w:r w:rsidRPr="000F61AC">
        <w:rPr>
          <w:b w:val="0"/>
          <w:bCs w:val="0"/>
          <w:color w:val="000000"/>
          <w:spacing w:val="-4"/>
          <w:sz w:val="24"/>
          <w:szCs w:val="24"/>
        </w:rPr>
        <w:t>kinny</w:t>
      </w:r>
      <w:r w:rsidR="0035648F">
        <w:rPr>
          <w:b w:val="0"/>
          <w:bCs w:val="0"/>
          <w:color w:val="000000"/>
          <w:spacing w:val="-4"/>
          <w:sz w:val="24"/>
          <w:szCs w:val="24"/>
        </w:rPr>
        <w:t>.</w:t>
      </w:r>
      <w:r w:rsidR="0035648F" w:rsidRPr="0035648F">
        <w:rPr>
          <w:b w:val="0"/>
          <w:bCs w:val="0"/>
          <w:i/>
          <w:color w:val="000000"/>
          <w:spacing w:val="-4"/>
          <w:sz w:val="24"/>
          <w:szCs w:val="24"/>
        </w:rPr>
        <w:t xml:space="preserve"> Total Sorority Move.</w:t>
      </w:r>
    </w:p>
    <w:p w:rsidR="00335AAB" w:rsidRPr="000F61AC" w:rsidRDefault="003D385F" w:rsidP="000F61AC">
      <w:pPr>
        <w:pStyle w:val="Heading1"/>
        <w:shd w:val="clear" w:color="auto" w:fill="FEFEFE"/>
        <w:spacing w:before="0" w:beforeAutospacing="0" w:after="180" w:afterAutospacing="0" w:line="480" w:lineRule="auto"/>
        <w:ind w:left="720"/>
        <w:textAlignment w:val="baseline"/>
        <w:rPr>
          <w:b w:val="0"/>
          <w:bCs w:val="0"/>
          <w:color w:val="000000"/>
          <w:spacing w:val="-4"/>
          <w:sz w:val="24"/>
          <w:szCs w:val="24"/>
        </w:rPr>
      </w:pPr>
      <w:r w:rsidRPr="000F61AC">
        <w:rPr>
          <w:b w:val="0"/>
          <w:bCs w:val="0"/>
          <w:color w:val="000000"/>
          <w:spacing w:val="-4"/>
          <w:sz w:val="24"/>
          <w:szCs w:val="24"/>
        </w:rPr>
        <w:t xml:space="preserve">Retrieved from </w:t>
      </w:r>
      <w:hyperlink r:id="rId7" w:history="1">
        <w:r w:rsidR="000F61AC" w:rsidRPr="006F6997">
          <w:rPr>
            <w:rStyle w:val="Hyperlink"/>
            <w:b w:val="0"/>
            <w:bCs w:val="0"/>
            <w:spacing w:val="-4"/>
            <w:sz w:val="24"/>
            <w:szCs w:val="24"/>
          </w:rPr>
          <w:t>https://totalsororitymove.com/drinking-wine-before-bed-now-officially-makes-you-skinny/</w:t>
        </w:r>
      </w:hyperlink>
    </w:p>
    <w:p w:rsidR="00335AAB" w:rsidRPr="000F61AC" w:rsidRDefault="00335AAB" w:rsidP="000F61AC">
      <w:pPr>
        <w:spacing w:after="0" w:line="480" w:lineRule="auto"/>
        <w:rPr>
          <w:rFonts w:ascii="Times New Roman" w:eastAsia="Times New Roman" w:hAnsi="Times New Roman" w:cs="Times New Roman"/>
          <w:sz w:val="24"/>
          <w:szCs w:val="24"/>
        </w:rPr>
      </w:pPr>
    </w:p>
    <w:p w:rsidR="003F5F46" w:rsidRPr="000F61AC" w:rsidRDefault="003F5F46" w:rsidP="000F61AC">
      <w:pPr>
        <w:spacing w:line="480" w:lineRule="auto"/>
        <w:rPr>
          <w:rFonts w:ascii="Times New Roman" w:hAnsi="Times New Roman" w:cs="Times New Roman"/>
          <w:sz w:val="24"/>
          <w:szCs w:val="24"/>
        </w:rPr>
      </w:pPr>
    </w:p>
    <w:sectPr w:rsidR="003F5F46" w:rsidRPr="000F61AC" w:rsidSect="00341F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228" w:rsidRDefault="00872228">
      <w:pPr>
        <w:spacing w:after="0" w:line="240" w:lineRule="auto"/>
      </w:pPr>
      <w:r>
        <w:separator/>
      </w:r>
    </w:p>
  </w:endnote>
  <w:endnote w:type="continuationSeparator" w:id="1">
    <w:p w:rsidR="00872228" w:rsidRDefault="008722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228" w:rsidRDefault="00872228">
      <w:pPr>
        <w:spacing w:after="0" w:line="240" w:lineRule="auto"/>
      </w:pPr>
      <w:r>
        <w:separator/>
      </w:r>
    </w:p>
  </w:footnote>
  <w:footnote w:type="continuationSeparator" w:id="1">
    <w:p w:rsidR="00872228" w:rsidRDefault="008722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9855612"/>
      <w:docPartObj>
        <w:docPartGallery w:val="Page Numbers (Top of Page)"/>
        <w:docPartUnique/>
      </w:docPartObj>
    </w:sdtPr>
    <w:sdtEndPr>
      <w:rPr>
        <w:rFonts w:ascii="Times New Roman" w:hAnsi="Times New Roman" w:cs="Times New Roman"/>
        <w:noProof/>
        <w:sz w:val="24"/>
        <w:szCs w:val="24"/>
      </w:rPr>
    </w:sdtEndPr>
    <w:sdtContent>
      <w:p w:rsidR="00341F2B" w:rsidRPr="00341F2B" w:rsidRDefault="003D385F" w:rsidP="00341F2B">
        <w:pPr>
          <w:spacing w:after="0" w:line="480" w:lineRule="auto"/>
          <w:rPr>
            <w:rFonts w:ascii="Times New Roman" w:eastAsia="Times New Roman" w:hAnsi="Times New Roman" w:cs="Times New Roman"/>
            <w:sz w:val="24"/>
            <w:szCs w:val="24"/>
          </w:rPr>
        </w:pPr>
        <w:r w:rsidRPr="00341F2B">
          <w:rPr>
            <w:rFonts w:ascii="Times New Roman" w:eastAsia="Times New Roman" w:hAnsi="Times New Roman" w:cs="Times New Roman"/>
            <w:sz w:val="24"/>
            <w:szCs w:val="24"/>
          </w:rPr>
          <w:t>ARTICLE EVALUATION</w:t>
        </w:r>
        <w:r w:rsidR="00A73999">
          <w:rPr>
            <w:rFonts w:ascii="Times New Roman" w:eastAsia="Times New Roman" w:hAnsi="Times New Roman" w:cs="Times New Roman"/>
            <w:sz w:val="24"/>
            <w:szCs w:val="24"/>
          </w:rPr>
          <w:t xml:space="preserve">                                                                                                         </w:t>
        </w:r>
        <w:r w:rsidR="0025204F" w:rsidRPr="00341F2B">
          <w:rPr>
            <w:rFonts w:ascii="Times New Roman" w:hAnsi="Times New Roman" w:cs="Times New Roman"/>
            <w:sz w:val="24"/>
            <w:szCs w:val="24"/>
          </w:rPr>
          <w:fldChar w:fldCharType="begin"/>
        </w:r>
        <w:r w:rsidRPr="00341F2B">
          <w:rPr>
            <w:rFonts w:ascii="Times New Roman" w:hAnsi="Times New Roman" w:cs="Times New Roman"/>
            <w:sz w:val="24"/>
            <w:szCs w:val="24"/>
          </w:rPr>
          <w:instrText xml:space="preserve"> PAGE   \* MERGEFORMAT </w:instrText>
        </w:r>
        <w:r w:rsidR="0025204F" w:rsidRPr="00341F2B">
          <w:rPr>
            <w:rFonts w:ascii="Times New Roman" w:hAnsi="Times New Roman" w:cs="Times New Roman"/>
            <w:sz w:val="24"/>
            <w:szCs w:val="24"/>
          </w:rPr>
          <w:fldChar w:fldCharType="separate"/>
        </w:r>
        <w:r w:rsidR="0035648F">
          <w:rPr>
            <w:rFonts w:ascii="Times New Roman" w:hAnsi="Times New Roman" w:cs="Times New Roman"/>
            <w:noProof/>
            <w:sz w:val="24"/>
            <w:szCs w:val="24"/>
          </w:rPr>
          <w:t>6</w:t>
        </w:r>
        <w:r w:rsidR="0025204F" w:rsidRPr="00341F2B">
          <w:rPr>
            <w:rFonts w:ascii="Times New Roman" w:hAnsi="Times New Roman" w:cs="Times New Roman"/>
            <w:noProof/>
            <w:sz w:val="24"/>
            <w:szCs w:val="24"/>
          </w:rPr>
          <w:fldChar w:fldCharType="end"/>
        </w:r>
      </w:p>
    </w:sdtContent>
  </w:sdt>
  <w:p w:rsidR="00341F2B" w:rsidRDefault="00341F2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5980551"/>
      <w:docPartObj>
        <w:docPartGallery w:val="Page Numbers (Top of Page)"/>
        <w:docPartUnique/>
      </w:docPartObj>
    </w:sdtPr>
    <w:sdtEndPr>
      <w:rPr>
        <w:rFonts w:ascii="Times New Roman" w:hAnsi="Times New Roman" w:cs="Times New Roman"/>
        <w:noProof/>
        <w:sz w:val="24"/>
        <w:szCs w:val="24"/>
      </w:rPr>
    </w:sdtEndPr>
    <w:sdtContent>
      <w:p w:rsidR="00341F2B" w:rsidRPr="00341F2B" w:rsidRDefault="003D385F" w:rsidP="00341F2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A</w:t>
        </w:r>
        <w:r w:rsidRPr="00341F2B">
          <w:rPr>
            <w:rFonts w:ascii="Times New Roman" w:eastAsia="Times New Roman" w:hAnsi="Times New Roman" w:cs="Times New Roman"/>
            <w:sz w:val="24"/>
            <w:szCs w:val="24"/>
          </w:rPr>
          <w:t>RTICLE EVALUATION</w:t>
        </w:r>
        <w:r w:rsidR="001E5ECA">
          <w:rPr>
            <w:rFonts w:ascii="Times New Roman" w:eastAsia="Times New Roman" w:hAnsi="Times New Roman" w:cs="Times New Roman"/>
            <w:sz w:val="24"/>
            <w:szCs w:val="24"/>
          </w:rPr>
          <w:t xml:space="preserve">                                                                              </w:t>
        </w:r>
        <w:r w:rsidR="0025204F" w:rsidRPr="00341F2B">
          <w:rPr>
            <w:rFonts w:ascii="Times New Roman" w:hAnsi="Times New Roman" w:cs="Times New Roman"/>
            <w:sz w:val="24"/>
            <w:szCs w:val="24"/>
          </w:rPr>
          <w:fldChar w:fldCharType="begin"/>
        </w:r>
        <w:r w:rsidRPr="00341F2B">
          <w:rPr>
            <w:rFonts w:ascii="Times New Roman" w:hAnsi="Times New Roman" w:cs="Times New Roman"/>
            <w:sz w:val="24"/>
            <w:szCs w:val="24"/>
          </w:rPr>
          <w:instrText xml:space="preserve"> PAGE   \* MERGEFORMAT </w:instrText>
        </w:r>
        <w:r w:rsidR="0025204F" w:rsidRPr="00341F2B">
          <w:rPr>
            <w:rFonts w:ascii="Times New Roman" w:hAnsi="Times New Roman" w:cs="Times New Roman"/>
            <w:sz w:val="24"/>
            <w:szCs w:val="24"/>
          </w:rPr>
          <w:fldChar w:fldCharType="separate"/>
        </w:r>
        <w:r w:rsidR="00A73999">
          <w:rPr>
            <w:rFonts w:ascii="Times New Roman" w:hAnsi="Times New Roman" w:cs="Times New Roman"/>
            <w:noProof/>
            <w:sz w:val="24"/>
            <w:szCs w:val="24"/>
          </w:rPr>
          <w:t>1</w:t>
        </w:r>
        <w:r w:rsidR="0025204F" w:rsidRPr="00341F2B">
          <w:rPr>
            <w:rFonts w:ascii="Times New Roman" w:hAnsi="Times New Roman" w:cs="Times New Roman"/>
            <w:noProof/>
            <w:sz w:val="24"/>
            <w:szCs w:val="24"/>
          </w:rPr>
          <w:fldChar w:fldCharType="end"/>
        </w:r>
      </w:p>
    </w:sdtContent>
  </w:sdt>
  <w:p w:rsidR="00341F2B" w:rsidRDefault="00341F2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607444"/>
    <w:multiLevelType w:val="hybridMultilevel"/>
    <w:tmpl w:val="4BF42E9E"/>
    <w:lvl w:ilvl="0" w:tplc="333E2D2E">
      <w:start w:val="1"/>
      <w:numFmt w:val="lowerLetter"/>
      <w:lvlText w:val="%1."/>
      <w:lvlJc w:val="left"/>
      <w:pPr>
        <w:ind w:left="420" w:hanging="360"/>
      </w:pPr>
      <w:rPr>
        <w:rFonts w:hint="default"/>
      </w:rPr>
    </w:lvl>
    <w:lvl w:ilvl="1" w:tplc="909C4EC2" w:tentative="1">
      <w:start w:val="1"/>
      <w:numFmt w:val="lowerLetter"/>
      <w:lvlText w:val="%2."/>
      <w:lvlJc w:val="left"/>
      <w:pPr>
        <w:ind w:left="1140" w:hanging="360"/>
      </w:pPr>
    </w:lvl>
    <w:lvl w:ilvl="2" w:tplc="F5404E1C" w:tentative="1">
      <w:start w:val="1"/>
      <w:numFmt w:val="lowerRoman"/>
      <w:lvlText w:val="%3."/>
      <w:lvlJc w:val="right"/>
      <w:pPr>
        <w:ind w:left="1860" w:hanging="180"/>
      </w:pPr>
    </w:lvl>
    <w:lvl w:ilvl="3" w:tplc="182C90C8" w:tentative="1">
      <w:start w:val="1"/>
      <w:numFmt w:val="decimal"/>
      <w:lvlText w:val="%4."/>
      <w:lvlJc w:val="left"/>
      <w:pPr>
        <w:ind w:left="2580" w:hanging="360"/>
      </w:pPr>
    </w:lvl>
    <w:lvl w:ilvl="4" w:tplc="AC54C172" w:tentative="1">
      <w:start w:val="1"/>
      <w:numFmt w:val="lowerLetter"/>
      <w:lvlText w:val="%5."/>
      <w:lvlJc w:val="left"/>
      <w:pPr>
        <w:ind w:left="3300" w:hanging="360"/>
      </w:pPr>
    </w:lvl>
    <w:lvl w:ilvl="5" w:tplc="C1D0CA42" w:tentative="1">
      <w:start w:val="1"/>
      <w:numFmt w:val="lowerRoman"/>
      <w:lvlText w:val="%6."/>
      <w:lvlJc w:val="right"/>
      <w:pPr>
        <w:ind w:left="4020" w:hanging="180"/>
      </w:pPr>
    </w:lvl>
    <w:lvl w:ilvl="6" w:tplc="F1E46932" w:tentative="1">
      <w:start w:val="1"/>
      <w:numFmt w:val="decimal"/>
      <w:lvlText w:val="%7."/>
      <w:lvlJc w:val="left"/>
      <w:pPr>
        <w:ind w:left="4740" w:hanging="360"/>
      </w:pPr>
    </w:lvl>
    <w:lvl w:ilvl="7" w:tplc="3F563124" w:tentative="1">
      <w:start w:val="1"/>
      <w:numFmt w:val="lowerLetter"/>
      <w:lvlText w:val="%8."/>
      <w:lvlJc w:val="left"/>
      <w:pPr>
        <w:ind w:left="5460" w:hanging="360"/>
      </w:pPr>
    </w:lvl>
    <w:lvl w:ilvl="8" w:tplc="7EE82FA2" w:tentative="1">
      <w:start w:val="1"/>
      <w:numFmt w:val="lowerRoman"/>
      <w:lvlText w:val="%9."/>
      <w:lvlJc w:val="right"/>
      <w:pPr>
        <w:ind w:left="6180" w:hanging="180"/>
      </w:pPr>
    </w:lvl>
  </w:abstractNum>
  <w:abstractNum w:abstractNumId="1">
    <w:nsid w:val="79C556C8"/>
    <w:multiLevelType w:val="hybridMultilevel"/>
    <w:tmpl w:val="F3A461E4"/>
    <w:lvl w:ilvl="0" w:tplc="A02C32FC">
      <w:start w:val="1"/>
      <w:numFmt w:val="lowerRoman"/>
      <w:lvlText w:val="%1."/>
      <w:lvlJc w:val="left"/>
      <w:pPr>
        <w:ind w:left="780" w:hanging="720"/>
      </w:pPr>
      <w:rPr>
        <w:rFonts w:hint="default"/>
      </w:rPr>
    </w:lvl>
    <w:lvl w:ilvl="1" w:tplc="64800D16" w:tentative="1">
      <w:start w:val="1"/>
      <w:numFmt w:val="lowerLetter"/>
      <w:lvlText w:val="%2."/>
      <w:lvlJc w:val="left"/>
      <w:pPr>
        <w:ind w:left="1140" w:hanging="360"/>
      </w:pPr>
    </w:lvl>
    <w:lvl w:ilvl="2" w:tplc="55F60EF2" w:tentative="1">
      <w:start w:val="1"/>
      <w:numFmt w:val="lowerRoman"/>
      <w:lvlText w:val="%3."/>
      <w:lvlJc w:val="right"/>
      <w:pPr>
        <w:ind w:left="1860" w:hanging="180"/>
      </w:pPr>
    </w:lvl>
    <w:lvl w:ilvl="3" w:tplc="9EEC3D4C" w:tentative="1">
      <w:start w:val="1"/>
      <w:numFmt w:val="decimal"/>
      <w:lvlText w:val="%4."/>
      <w:lvlJc w:val="left"/>
      <w:pPr>
        <w:ind w:left="2580" w:hanging="360"/>
      </w:pPr>
    </w:lvl>
    <w:lvl w:ilvl="4" w:tplc="EAB00AA6" w:tentative="1">
      <w:start w:val="1"/>
      <w:numFmt w:val="lowerLetter"/>
      <w:lvlText w:val="%5."/>
      <w:lvlJc w:val="left"/>
      <w:pPr>
        <w:ind w:left="3300" w:hanging="360"/>
      </w:pPr>
    </w:lvl>
    <w:lvl w:ilvl="5" w:tplc="DE1EA114" w:tentative="1">
      <w:start w:val="1"/>
      <w:numFmt w:val="lowerRoman"/>
      <w:lvlText w:val="%6."/>
      <w:lvlJc w:val="right"/>
      <w:pPr>
        <w:ind w:left="4020" w:hanging="180"/>
      </w:pPr>
    </w:lvl>
    <w:lvl w:ilvl="6" w:tplc="E4C4B064" w:tentative="1">
      <w:start w:val="1"/>
      <w:numFmt w:val="decimal"/>
      <w:lvlText w:val="%7."/>
      <w:lvlJc w:val="left"/>
      <w:pPr>
        <w:ind w:left="4740" w:hanging="360"/>
      </w:pPr>
    </w:lvl>
    <w:lvl w:ilvl="7" w:tplc="78304A8E" w:tentative="1">
      <w:start w:val="1"/>
      <w:numFmt w:val="lowerLetter"/>
      <w:lvlText w:val="%8."/>
      <w:lvlJc w:val="left"/>
      <w:pPr>
        <w:ind w:left="5460" w:hanging="360"/>
      </w:pPr>
    </w:lvl>
    <w:lvl w:ilvl="8" w:tplc="93720454"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B52F7"/>
    <w:rsid w:val="000056F3"/>
    <w:rsid w:val="0008345F"/>
    <w:rsid w:val="00090F7A"/>
    <w:rsid w:val="000F61AC"/>
    <w:rsid w:val="001479AF"/>
    <w:rsid w:val="00153BE0"/>
    <w:rsid w:val="00160D6E"/>
    <w:rsid w:val="001706F0"/>
    <w:rsid w:val="001E5ECA"/>
    <w:rsid w:val="0025204F"/>
    <w:rsid w:val="002B553A"/>
    <w:rsid w:val="003206AB"/>
    <w:rsid w:val="00335AAB"/>
    <w:rsid w:val="00341F2B"/>
    <w:rsid w:val="0035648F"/>
    <w:rsid w:val="00363619"/>
    <w:rsid w:val="003D385F"/>
    <w:rsid w:val="003F5F46"/>
    <w:rsid w:val="004A3AFB"/>
    <w:rsid w:val="00546262"/>
    <w:rsid w:val="00563192"/>
    <w:rsid w:val="006021CA"/>
    <w:rsid w:val="006320B5"/>
    <w:rsid w:val="00636CEB"/>
    <w:rsid w:val="00672461"/>
    <w:rsid w:val="006E23CA"/>
    <w:rsid w:val="006F6997"/>
    <w:rsid w:val="007442F4"/>
    <w:rsid w:val="007C2BD9"/>
    <w:rsid w:val="00872228"/>
    <w:rsid w:val="00977250"/>
    <w:rsid w:val="00A164AF"/>
    <w:rsid w:val="00A3462E"/>
    <w:rsid w:val="00A37AF9"/>
    <w:rsid w:val="00A66CE6"/>
    <w:rsid w:val="00A73999"/>
    <w:rsid w:val="00C211E7"/>
    <w:rsid w:val="00DA30C9"/>
    <w:rsid w:val="00E211D7"/>
    <w:rsid w:val="00F13D18"/>
    <w:rsid w:val="00F865AA"/>
    <w:rsid w:val="00FB52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D6E"/>
  </w:style>
  <w:style w:type="paragraph" w:styleId="Heading1">
    <w:name w:val="heading 1"/>
    <w:basedOn w:val="Normal"/>
    <w:link w:val="Heading1Char"/>
    <w:uiPriority w:val="9"/>
    <w:qFormat/>
    <w:rsid w:val="00335A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FB52F7"/>
  </w:style>
  <w:style w:type="character" w:customStyle="1" w:styleId="txt-light-blue">
    <w:name w:val="txt-light-blue"/>
    <w:basedOn w:val="DefaultParagraphFont"/>
    <w:rsid w:val="00FB52F7"/>
  </w:style>
  <w:style w:type="character" w:styleId="Hyperlink">
    <w:name w:val="Hyperlink"/>
    <w:basedOn w:val="DefaultParagraphFont"/>
    <w:uiPriority w:val="99"/>
    <w:unhideWhenUsed/>
    <w:rsid w:val="00090F7A"/>
    <w:rPr>
      <w:color w:val="0000FF" w:themeColor="hyperlink"/>
      <w:u w:val="single"/>
    </w:rPr>
  </w:style>
  <w:style w:type="character" w:styleId="FollowedHyperlink">
    <w:name w:val="FollowedHyperlink"/>
    <w:basedOn w:val="DefaultParagraphFont"/>
    <w:uiPriority w:val="99"/>
    <w:semiHidden/>
    <w:unhideWhenUsed/>
    <w:rsid w:val="00090F7A"/>
    <w:rPr>
      <w:color w:val="800080" w:themeColor="followedHyperlink"/>
      <w:u w:val="single"/>
    </w:rPr>
  </w:style>
  <w:style w:type="character" w:customStyle="1" w:styleId="Heading1Char">
    <w:name w:val="Heading 1 Char"/>
    <w:basedOn w:val="DefaultParagraphFont"/>
    <w:link w:val="Heading1"/>
    <w:uiPriority w:val="9"/>
    <w:rsid w:val="00335AAB"/>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706F0"/>
    <w:pPr>
      <w:ind w:left="720"/>
      <w:contextualSpacing/>
    </w:pPr>
  </w:style>
  <w:style w:type="paragraph" w:styleId="Header">
    <w:name w:val="header"/>
    <w:basedOn w:val="Normal"/>
    <w:link w:val="HeaderChar"/>
    <w:uiPriority w:val="99"/>
    <w:unhideWhenUsed/>
    <w:rsid w:val="00341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F2B"/>
  </w:style>
  <w:style w:type="paragraph" w:styleId="Footer">
    <w:name w:val="footer"/>
    <w:basedOn w:val="Normal"/>
    <w:link w:val="FooterChar"/>
    <w:uiPriority w:val="99"/>
    <w:unhideWhenUsed/>
    <w:rsid w:val="00341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F2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otalsororitymove.com/drinking-wine-before-bed-now-officially-makes-you-skinn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2020-09-20T16:49:00Z</dcterms:created>
  <dcterms:modified xsi:type="dcterms:W3CDTF">2020-09-20T16:49:00Z</dcterms:modified>
</cp:coreProperties>
</file>